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10368"/>
      </w:tblGrid>
      <w:tr>
        <w:tc>
          <w:tcPr>
            <w:tcW w:type="dxa" w:w="103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E4C73" w:color="auto" w:val="clear"/>
            <w:tcMar>
              <w:top w:type="dxa" w:w="210"/>
              <w:left w:type="dxa" w:w="240"/>
              <w:bottom w:type="dxa" w:w="150"/>
              <w:right w:type="dxa" w:w="240"/>
            </w:tcMar>
            <w:vAlign w:val="top"/>
          </w:tcPr>
          <w:p>
            <w:pPr>
              <w:widowControl/>
              <w:spacing w:after="140" w:before="0" w:line="210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AFC5D6"/>
                <w:spacing w:val="34"/>
                <w:sz w:val="15"/>
                <w:szCs w:val="15"/>
              </w:rPr>
              <w:t xml:space="preserve">TECHNICAL RÉSUMÉ / PROJECT RECORD</w:t>
            </w:r>
          </w:p>
          <w:p>
            <w:pPr>
              <w:widowControl/>
              <w:spacing w:after="10" w:before="0" w:line="27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FFFFFF"/>
                <w:sz w:val="58"/>
                <w:szCs w:val="58"/>
              </w:rPr>
              <w:t xml:space="preserve">Hannah Vogel</w:t>
            </w:r>
          </w:p>
          <w:p>
            <w:pPr>
              <w:widowControl/>
              <w:spacing w:after="60" w:before="0" w:line="240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DCE3E8"/>
                <w:spacing w:val="34"/>
                <w:sz w:val="18"/>
                <w:szCs w:val="18"/>
              </w:rPr>
              <w:t xml:space="preserve">STRUCTURAL ENGINEER, PE</w:t>
            </w:r>
          </w:p>
          <w:p>
            <w:pPr>
              <w:widowControl/>
              <w:spacing w:after="100" w:before="0" w:line="240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CBD4DB"/>
                <w:sz w:val="17"/>
                <w:szCs w:val="17"/>
              </w:rPr>
              <w:t xml:space="preserve">City, ST  |  you@email.com  |  (555) 123-4567  |  linkedin.com/in/yourname</w:t>
            </w:r>
          </w:p>
        </w:tc>
      </w:tr>
    </w:tbl>
    <w:p>
      <w:pPr>
        <w:widowControl/>
        <w:spacing w:after="100" w:before="0" w:line="12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4"/>
          <w:szCs w:val="4"/>
        </w:rPr>
        <w:t xml:space="preserve"/>
      </w:r>
    </w:p>
    <w:p>
      <w:pPr>
        <w:keepNext/>
        <w:widowControl/>
        <w:pBdr>
          <w:bottom w:val="single" w:color="1E4C73" w:sz="7" w:space="4"/>
        </w:pBdr>
        <w:spacing w:after="80" w:before="180" w:line="232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E4C73"/>
          <w:spacing w:val="36"/>
          <w:sz w:val="18"/>
          <w:szCs w:val="18"/>
        </w:rPr>
        <w:t xml:space="preserve">ENGINEERING PROFILE</w:t>
      </w:r>
    </w:p>
    <w:p>
      <w:pPr>
        <w:keepLines/>
        <w:widowControl/>
        <w:spacing w:after="80" w:before="0" w:line="282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20"/>
          <w:szCs w:val="20"/>
        </w:rPr>
        <w:t xml:space="preserve">Chartered structural engineer delivering safe, buildable solutions from concept through construction on complex public projects.</w:t>
      </w:r>
    </w:p>
    <w:p>
      <w:pPr>
        <w:keepNext/>
        <w:widowControl/>
        <w:pBdr>
          <w:bottom w:val="single" w:color="1E4C73" w:sz="7" w:space="4"/>
        </w:pBdr>
        <w:spacing w:after="80" w:before="180" w:line="232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E4C73"/>
          <w:spacing w:val="36"/>
          <w:sz w:val="18"/>
          <w:szCs w:val="18"/>
        </w:rPr>
        <w:t xml:space="preserve">REGISTRATIONS &amp; TECHNICAL TOOLS</w:t>
      </w:r>
    </w:p>
    <w:p>
      <w:pPr>
        <w:keepLines/>
        <w:widowControl/>
        <w:spacing w:after="60" w:before="0" w:line="268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PE / CEng  |  State or region  |  CAD/BIM tool  |  Analysis tool  |  Code or standard</w:t>
      </w:r>
    </w:p>
    <w:p>
      <w:pPr>
        <w:keepNext/>
        <w:widowControl/>
        <w:pBdr>
          <w:bottom w:val="single" w:color="1E4C73" w:sz="7" w:space="4"/>
        </w:pBdr>
        <w:spacing w:after="80" w:before="180" w:line="232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E4C73"/>
          <w:spacing w:val="36"/>
          <w:sz w:val="18"/>
          <w:szCs w:val="18"/>
        </w:rPr>
        <w:t xml:space="preserve">EXPERIENCE</w:t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Senior Structural Engineer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Northgate Group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2022 - Present</w:t>
            </w:r>
          </w:p>
        </w:tc>
      </w:tr>
    </w:tbl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Led a cross-functional improvement programme that increased on-time delivery from 84% to 96% in two quarters.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Redesigned the team’s operating cadence, removing 18 hours of manual reporting work each month.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Partnered with commercial and technical leaders to launch a priority initiative across 12 locations.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Coached six emerging leaders; four earned expanded roles within 18 months.</w:t>
      </w:r>
    </w:p>
    <w:p>
      <w:pPr>
        <w:widowControl/>
        <w:spacing w:after="40" w:before="0" w:line="12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4"/>
          <w:szCs w:val="4"/>
        </w:rPr>
        <w:t xml:space="preserve"/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Structural Engineer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Brightwater Ltd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2019 - 2022</w:t>
            </w:r>
          </w:p>
        </w:tc>
      </w:tr>
    </w:tbl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Owned a high-visibility portfolio and finished the year 14% ahead of the agreed performance target.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Built a simple planning system that improved handoffs, accountability, and decision speed.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Presented monthly performance narratives to senior leadership, translating analysis into clear decisions.</w:t>
      </w:r>
    </w:p>
    <w:p>
      <w:pPr>
        <w:widowControl/>
        <w:spacing w:after="40" w:before="0" w:line="12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4"/>
          <w:szCs w:val="4"/>
        </w:rPr>
        <w:t xml:space="preserve"/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Graduate Engineer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Halden &amp; Co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2017 - 2019</w:t>
            </w:r>
          </w:p>
        </w:tc>
      </w:tr>
    </w:tbl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Promoted after delivering the strongest client-retention result in the team for two consecutive years.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Created practical playbooks adopted by three adjacent teams as the new operating standard.</w:t>
      </w:r>
    </w:p>
    <w:p>
      <w:pPr>
        <w:keepNext/>
        <w:widowControl/>
        <w:pBdr>
          <w:bottom w:val="single" w:color="1E4C73" w:sz="7" w:space="4"/>
        </w:pBdr>
        <w:spacing w:after="80" w:before="180" w:line="232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E4C73"/>
          <w:spacing w:val="36"/>
          <w:sz w:val="18"/>
          <w:szCs w:val="18"/>
        </w:rPr>
        <w:t xml:space="preserve">EDUCATION</w:t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M.Eng. Civil Engineering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State University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2017</w:t>
            </w:r>
          </w:p>
        </w:tc>
      </w:tr>
    </w:tbl>
    <w:p>
      <w:pPr>
        <w:widowControl/>
        <w:spacing w:after="40" w:before="0" w:line="23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65717E"/>
          <w:sz w:val="17"/>
          <w:szCs w:val="17"/>
        </w:rPr>
        <w:t xml:space="preserve">Honours · Leadership society · Relevant professional coursework</w:t>
      </w:r>
    </w:p>
    <w:sectPr>
      <w:pgSz w:w="12240" w:h="15840" w:orient="portrait"/>
      <w:pgMar w:top="936" w:right="936" w:bottom="936" w:left="936" w:header="432" w:footer="432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spacing w:after="24" w:before="0" w:line="264" w:lineRule="auto"/>
        <w:ind w:left="260" w:hanging="160"/>
      </w:pPr>
      <w:rPr>
        <w:rFonts w:ascii="Arial" w:cs="Arial" w:eastAsia="Arial" w:hAnsi="Arial"/>
        <w:color w:val="1E4C73"/>
        <w:sz w:val="18"/>
        <w:szCs w:val="18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8323D"/>
        <w:sz w:val="19"/>
        <w:szCs w:val="19"/>
      </w:rPr>
    </w:rPrDefault>
    <w:pPrDefault>
      <w:pPr>
        <w:spacing w:after="50" w:line="269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ResumeBody">
    <w:name w:val="Resume Body"/>
    <w:basedOn w:val="Normal"/>
    <w:next w:val="ResumeBody"/>
    <w:qFormat/>
    <w:pPr>
      <w:spacing w:after="50" w:before="0" w:line="269" w:lineRule="auto"/>
    </w:pPr>
    <w:rPr>
      <w:rFonts w:ascii="Arial" w:cs="Arial" w:eastAsia="Arial" w:hAnsi="Arial"/>
      <w:color w:val="28323D"/>
      <w:sz w:val="19"/>
      <w:szCs w:val="19"/>
    </w:rPr>
  </w:style>
  <w:style w:type="paragraph" w:styleId="ResumeSection">
    <w:name w:val="Resume Section"/>
    <w:basedOn w:val="Normal"/>
    <w:next w:val="ResumeBody"/>
    <w:qFormat/>
    <w:pPr>
      <w:keepNext/>
      <w:spacing w:after="60" w:before="140" w:line="220" w:lineRule="auto"/>
    </w:pPr>
    <w:rPr>
      <w:rFonts w:ascii="Arial" w:cs="Arial" w:eastAsia="Arial" w:hAnsi="Arial"/>
      <w:b/>
      <w:bCs/>
      <w:color w:val="1E4C73"/>
      <w:sz w:val="18"/>
      <w:szCs w:val="18"/>
    </w:rPr>
  </w:style>
  <w:style w:type="paragraph" w:styleId="ResumeMeta">
    <w:name w:val="Resume Meta"/>
    <w:basedOn w:val="Normal"/>
    <w:next w:val="ResumeBody"/>
    <w:qFormat/>
    <w:pPr>
      <w:spacing w:after="40" w:before="0" w:line="240" w:lineRule="auto"/>
    </w:pPr>
    <w:rPr>
      <w:rFonts w:ascii="Arial" w:cs="Arial" w:eastAsia="Arial" w:hAnsi="Arial"/>
      <w:color w:val="65717E"/>
      <w:sz w:val="17"/>
      <w:szCs w:val="1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Blueprint resume template</dc:title>
  <dc:subject>Free editable resume template for Google Docs</dc:subject>
  <dc:creator>resume.cool</dc:creator>
  <dc:description>A banner header with a certifications strip underneath, then project-based experience entries sized for engineering work.</dc:description>
  <cp:lastModifiedBy>Un-named</cp:lastModifiedBy>
  <cp:revision>1</cp:revision>
  <dcterms:created xsi:type="dcterms:W3CDTF">2026-08-02T09:46:45.933Z</dcterms:created>
  <dcterms:modified xsi:type="dcterms:W3CDTF">2026-08-02T09:46:45.933Z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