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80"/>
        <w:gridCol w:w="6580"/>
        <w:gridCol w:w="3408"/>
      </w:tblGrid>
      <w:tr>
        <w:tc>
          <w:tcPr>
            <w:tcW w:type="dxa" w:w="3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2155D9" w:color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</w:tc>
        <w:tc>
          <w:tcPr>
            <w:tcW w:type="dxa" w:w="65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00"/>
              <w:left w:type="dxa" w:w="190"/>
              <w:bottom w:type="dxa" w:w="105"/>
              <w:right w:type="dxa" w:w="150"/>
            </w:tcMar>
            <w:vAlign w:val="top"/>
          </w:tcPr>
          <w:p>
            <w:pPr>
              <w:widowControl/>
              <w:spacing w:after="20" w:before="0" w:line="288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60"/>
                <w:szCs w:val="60"/>
              </w:rPr>
              <w:t xml:space="preserve">Alex Morgan</w:t>
            </w:r>
          </w:p>
          <w:p>
            <w:pPr>
              <w:widowControl/>
              <w:spacing w:after="0" w:before="0" w:line="22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155D9"/>
                <w:spacing w:val="38"/>
                <w:sz w:val="17"/>
                <w:szCs w:val="17"/>
              </w:rPr>
              <w:t xml:space="preserve">OPERATIONS MANAGER</w:t>
            </w:r>
          </w:p>
        </w:tc>
        <w:tc>
          <w:tcPr>
            <w:tcW w:type="dxa" w:w="340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35"/>
              <w:left w:type="dxa" w:w="0"/>
              <w:bottom w:type="dxa" w:w="100"/>
              <w:right w:type="dxa" w:w="30"/>
            </w:tcMar>
            <w:vAlign w:val="top"/>
          </w:tcPr>
          <w:p>
            <w:pPr>
              <w:widowControl/>
              <w:spacing w:after="20" w:before="0" w:line="218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6"/>
                <w:szCs w:val="16"/>
              </w:rPr>
              <w:t xml:space="preserve">you@email.com</w:t>
            </w:r>
          </w:p>
          <w:p>
            <w:pPr>
              <w:widowControl/>
              <w:spacing w:after="20" w:before="0" w:line="218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6"/>
                <w:szCs w:val="16"/>
              </w:rPr>
              <w:t xml:space="preserve">(555) 123-4567  ·  City, ST</w:t>
            </w:r>
          </w:p>
          <w:p>
            <w:pPr>
              <w:widowControl/>
              <w:spacing w:after="0" w:before="0" w:line="218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6"/>
                <w:szCs w:val="16"/>
              </w:rPr>
              <w:t xml:space="preserve">linkedin.com/in/yourname</w:t>
            </w:r>
          </w:p>
        </w:tc>
      </w:tr>
    </w:tbl>
    <w:p>
      <w:pPr>
        <w:widowControl/>
        <w:spacing w:after="10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p>
      <w:pPr>
        <w:keepNext/>
        <w:widowControl/>
        <w:pBdr>
          <w:bottom w:val="single" w:color="2155D9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155D9"/>
          <w:spacing w:val="36"/>
          <w:sz w:val="18"/>
          <w:szCs w:val="18"/>
        </w:rPr>
        <w:t xml:space="preserve">PROFESSIONAL SUMMARY</w:t>
      </w:r>
    </w:p>
    <w:p>
      <w:pPr>
        <w:keepLines/>
        <w:widowControl/>
        <w:spacing w:after="80" w:before="0" w:line="282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0"/>
          <w:szCs w:val="20"/>
        </w:rPr>
        <w:t xml:space="preserve">Operations manager with 9+ years building reliable teams, sharper processes, and measurable service improvements across multi-site environments.</w:t>
      </w:r>
    </w:p>
    <w:p>
      <w:pPr>
        <w:keepNext/>
        <w:widowControl/>
        <w:pBdr>
          <w:bottom w:val="single" w:color="2155D9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155D9"/>
          <w:spacing w:val="36"/>
          <w:sz w:val="18"/>
          <w:szCs w:val="18"/>
        </w:rPr>
        <w:t xml:space="preserve">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Regional Operations Manager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Partnered with commercial and technical leaders to launch a priority initiative across 12 locations.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Coached six emerging leaders; four earned expanded roles within 18 months.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Operations Manager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 simple planning system that improved handoffs, accountability, and decision speed.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Presented monthly performance narratives to senior leadership, translating analysis into clear decisions.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Site Coordinator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Promoted after delivering the strongest client-retention result in the team for two consecutive years.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Created practical playbooks adopted by three adjacent teams as the new operating standard.</w:t>
      </w:r>
    </w:p>
    <w:p>
      <w:pPr>
        <w:keepNext/>
        <w:widowControl/>
        <w:pBdr>
          <w:bottom w:val="single" w:color="2155D9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155D9"/>
          <w:spacing w:val="36"/>
          <w:sz w:val="18"/>
          <w:szCs w:val="18"/>
        </w:rPr>
        <w:t xml:space="preserve">EDUCATION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B.S. Business Administration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p>
      <w:pPr>
        <w:keepNext/>
        <w:widowControl/>
        <w:pBdr>
          <w:bottom w:val="single" w:color="2155D9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155D9"/>
          <w:spacing w:val="36"/>
          <w:sz w:val="18"/>
          <w:szCs w:val="18"/>
        </w:rPr>
        <w:t xml:space="preserve">SKILLS</w:t>
      </w:r>
    </w:p>
    <w:p>
      <w:pPr>
        <w:keepLines/>
        <w:widowControl/>
        <w:spacing w:after="60" w:before="0" w:line="26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Operational planning  |  Process improvement  |  Vendor management  |  KPI reporting  |  Team leadership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2155D9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2155D9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Crisp resume template</dc:title>
  <dc:subject>Free editable resume template for Google Docs</dc:subject>
  <dc:creator>resume.cool</dc:creator>
  <dc:description>One column, one font, no tables around the body text. Parses cleanly in every applicant tracking system we could test against.</dc:description>
  <cp:lastModifiedBy>Un-named</cp:lastModifiedBy>
  <cp:revision>1</cp:revision>
  <dcterms:created xsi:type="dcterms:W3CDTF">2026-08-02T09:46:45.856Z</dcterms:created>
  <dcterms:modified xsi:type="dcterms:W3CDTF">2026-08-02T09:46:45.856Z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