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1780"/>
        <w:gridCol w:w="5830"/>
        <w:gridCol w:w="2758"/>
      </w:tblGrid>
      <w:tr>
        <w:tc>
          <w:tcPr>
            <w:tcW w:type="dxa" w:w="178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E4F4F2" w:color="auto" w:val="clear"/>
            <w:tcMar>
              <w:top w:type="dxa" w:w="115"/>
              <w:left w:type="dxa" w:w="130"/>
              <w:bottom w:type="dxa" w:w="110"/>
              <w:right w:type="dxa" w:w="130"/>
            </w:tcMar>
            <w:vAlign w:val="center"/>
          </w:tcPr>
          <w:p>
            <w:pPr>
              <w:keepNext/>
              <w:widowControl/>
              <w:spacing w:after="0" w:before="0" w:line="240" w:lineRule="auto"/>
              <w:jc w:val="center"/>
            </w:pPr>
            <w:r>
              <w:drawing>
                <wp:inline distT="0" distB="0" distL="0" distR="0">
                  <wp:extent cx="838200" cy="838200"/>
                  <wp:effectExtent t="0" r="0" b="0" l="0"/>
                  <wp:docPr id="1" name="Noor Haddad sample portrait" descr="Circular sample headshot for Noor Haddad. Replace or remove this image in Google Docs." title="Replaceable sample candidate portra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83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130"/>
              <w:left w:type="dxa" w:w="230"/>
              <w:bottom w:type="dxa" w:w="120"/>
              <w:right w:type="dxa" w:w="210"/>
            </w:tcMar>
            <w:vAlign w:val="center"/>
          </w:tcPr>
          <w:p>
            <w:pPr>
              <w:widowControl/>
              <w:spacing w:after="140" w:before="0" w:line="21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87F8C"/>
                <w:spacing w:val="34"/>
                <w:sz w:val="15"/>
                <w:szCs w:val="15"/>
              </w:rPr>
              <w:t xml:space="preserve">PRODUCT THINKING / VISUAL CRAFT</w:t>
            </w:r>
          </w:p>
          <w:p>
            <w:pPr>
              <w:widowControl/>
              <w:spacing w:after="40" w:before="0" w:line="29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64"/>
                <w:szCs w:val="64"/>
              </w:rPr>
              <w:t xml:space="preserve">Noor Haddad</w:t>
            </w:r>
          </w:p>
          <w:p>
            <w:pPr>
              <w:widowControl/>
              <w:spacing w:after="0" w:before="0" w:line="24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87F8C"/>
                <w:sz w:val="20"/>
                <w:szCs w:val="20"/>
              </w:rPr>
              <w:t xml:space="preserve">Product Designer</w:t>
            </w:r>
          </w:p>
        </w:tc>
        <w:tc>
          <w:tcPr>
            <w:tcW w:type="dxa" w:w="275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E4F4F2" w:color="auto" w:val="clear"/>
            <w:tcMar>
              <w:top w:type="dxa" w:w="145"/>
              <w:left w:type="dxa" w:w="180"/>
              <w:bottom w:type="dxa" w:w="125"/>
              <w:right w:type="dxa" w:w="150"/>
            </w:tcMar>
            <w:vAlign w:val="center"/>
          </w:tcPr>
          <w:p>
            <w:pPr>
              <w:widowControl/>
              <w:spacing w:after="80" w:before="0" w:line="21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87F8C"/>
                <w:spacing w:val="34"/>
                <w:sz w:val="15"/>
                <w:szCs w:val="15"/>
              </w:rPr>
              <w:t xml:space="preserve">AVAILABLE FOR</w:t>
            </w:r>
          </w:p>
          <w:p>
            <w:pPr>
              <w:widowControl/>
              <w:spacing w:after="100" w:before="0" w:line="224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17"/>
                <w:szCs w:val="17"/>
              </w:rPr>
              <w:t xml:space="preserve">Product &amp; design roles</w:t>
            </w:r>
          </w:p>
          <w:p>
            <w:pPr>
              <w:widowControl/>
              <w:spacing w:after="20" w:before="0" w:line="220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6"/>
                <w:szCs w:val="16"/>
              </w:rPr>
              <w:t xml:space="preserve">you@email.com</w:t>
            </w:r>
          </w:p>
          <w:p>
            <w:pPr>
              <w:widowControl/>
              <w:spacing w:after="0" w:before="0" w:line="220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6"/>
                <w:szCs w:val="16"/>
              </w:rPr>
              <w:t xml:space="preserve">City, ST  ·  LinkedIn</w:t>
            </w:r>
          </w:p>
        </w:tc>
      </w:tr>
    </w:tbl>
    <w:p>
      <w:pPr>
        <w:widowControl/>
        <w:spacing w:after="100" w:before="0" w:line="12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4"/>
          <w:szCs w:val="4"/>
        </w:rPr>
        <w:t xml:space="preserve"/>
      </w:r>
    </w:p>
    <w:p>
      <w:pPr>
        <w:keepNext/>
        <w:widowControl/>
        <w:spacing w:after="110" w:before="240" w:line="244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87F8C"/>
          <w:sz w:val="17"/>
          <w:szCs w:val="17"/>
        </w:rPr>
        <w:t xml:space="preserve">● 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color w:val="087F8C"/>
          <w:sz w:val="20"/>
          <w:szCs w:val="20"/>
        </w:rPr>
        <w:t xml:space="preserve">Professional summary</w:t>
      </w:r>
    </w:p>
    <w:p>
      <w:pPr>
        <w:keepLines/>
        <w:widowControl/>
        <w:spacing w:after="140" w:before="0" w:line="31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22"/>
          <w:szCs w:val="22"/>
        </w:rPr>
        <w:t xml:space="preserve">Product designer who turns ambiguous customer problems into clear, accessible digital experiences—and brings product and engineering teams with them.</w:t>
      </w:r>
    </w:p>
    <w:p>
      <w:pPr>
        <w:keepNext/>
        <w:widowControl/>
        <w:spacing w:after="110" w:before="240" w:line="244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87F8C"/>
          <w:sz w:val="17"/>
          <w:szCs w:val="17"/>
        </w:rPr>
        <w:t xml:space="preserve">● 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color w:val="087F8C"/>
          <w:sz w:val="20"/>
          <w:szCs w:val="20"/>
        </w:rPr>
        <w:t xml:space="preserve">Experience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Senior Product Designer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Northgate Group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2022 - Present</w:t>
            </w:r>
          </w:p>
        </w:tc>
      </w:tr>
    </w:tbl>
    <w:p>
      <w:pPr>
        <w:pStyle w:val="ListParagraph"/>
        <w:keepLines/>
        <w:widowControl/>
        <w:numPr>
          <w:ilvl w:val="0"/>
          <w:numId w:val="2"/>
        </w:numPr>
        <w:spacing w:after="56" w:before="0" w:line="28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Led a cross-functional improvement programme that increased on-time delivery from 84% to 96% in two quarters.</w:t>
      </w:r>
    </w:p>
    <w:p>
      <w:pPr>
        <w:pStyle w:val="ListParagraph"/>
        <w:keepLines/>
        <w:widowControl/>
        <w:numPr>
          <w:ilvl w:val="0"/>
          <w:numId w:val="2"/>
        </w:numPr>
        <w:spacing w:after="56" w:before="0" w:line="28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Redesigned the team’s operating cadence, removing 18 hours of manual reporting work each month.</w:t>
      </w:r>
    </w:p>
    <w:p>
      <w:pPr>
        <w:widowControl/>
        <w:spacing w:after="100" w:before="0" w:line="12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4"/>
          <w:szCs w:val="4"/>
        </w:rPr>
        <w:t xml:space="preserve"/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Product Designer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Brightwater Ltd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2019 - 2022</w:t>
            </w:r>
          </w:p>
        </w:tc>
      </w:tr>
    </w:tbl>
    <w:p>
      <w:pPr>
        <w:pStyle w:val="ListParagraph"/>
        <w:keepLines/>
        <w:widowControl/>
        <w:numPr>
          <w:ilvl w:val="0"/>
          <w:numId w:val="2"/>
        </w:numPr>
        <w:spacing w:after="56" w:before="0" w:line="28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Owned a high-visibility portfolio and finished the year 14% ahead of the agreed performance target.</w:t>
      </w:r>
    </w:p>
    <w:p>
      <w:pPr>
        <w:pStyle w:val="ListParagraph"/>
        <w:keepLines/>
        <w:widowControl/>
        <w:numPr>
          <w:ilvl w:val="0"/>
          <w:numId w:val="2"/>
        </w:numPr>
        <w:spacing w:after="56" w:before="0" w:line="28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Built a simple planning system that improved handoffs, accountability, and decision speed.</w:t>
      </w:r>
    </w:p>
    <w:p>
      <w:pPr>
        <w:keepNext/>
        <w:widowControl/>
        <w:spacing w:after="110" w:before="240" w:line="244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87F8C"/>
          <w:sz w:val="17"/>
          <w:szCs w:val="17"/>
        </w:rPr>
        <w:t xml:space="preserve">● 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color w:val="087F8C"/>
          <w:sz w:val="20"/>
          <w:szCs w:val="20"/>
        </w:rPr>
        <w:t xml:space="preserve">Education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B.F.A. Interaction Design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State University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2017</w:t>
            </w:r>
          </w:p>
        </w:tc>
      </w:tr>
    </w:tbl>
    <w:p>
      <w:pPr>
        <w:widowControl/>
        <w:spacing w:after="40" w:before="0" w:line="23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65717E"/>
          <w:sz w:val="17"/>
          <w:szCs w:val="17"/>
        </w:rPr>
        <w:t xml:space="preserve">Honours · Leadership society · Relevant professional coursework</w:t>
      </w:r>
    </w:p>
    <w:p>
      <w:pPr>
        <w:keepNext/>
        <w:widowControl/>
        <w:spacing w:after="110" w:before="240" w:line="244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87F8C"/>
          <w:sz w:val="17"/>
          <w:szCs w:val="17"/>
        </w:rPr>
        <w:t xml:space="preserve">● 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color w:val="087F8C"/>
          <w:sz w:val="20"/>
          <w:szCs w:val="20"/>
        </w:rPr>
        <w:t xml:space="preserve">Skills</w:t>
      </w:r>
    </w:p>
    <w:p>
      <w:pPr>
        <w:keepLines/>
        <w:widowControl/>
        <w:spacing w:after="60" w:before="0" w:line="268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Product strategy  |  Interaction design  |  Figma  |  Prototyping  |  User research</w:t>
      </w:r>
    </w:p>
    <w:sectPr>
      <w:pgSz w:w="12240" w:h="15840" w:orient="portrait"/>
      <w:pgMar w:top="936" w:right="936" w:bottom="936" w:left="936" w:header="432" w:footer="432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spacing w:after="24" w:before="0" w:line="264" w:lineRule="auto"/>
        <w:ind w:left="260" w:hanging="160"/>
      </w:pPr>
      <w:rPr>
        <w:rFonts w:ascii="Arial" w:cs="Arial" w:eastAsia="Arial" w:hAnsi="Arial"/>
        <w:color w:val="087F8C"/>
        <w:sz w:val="18"/>
        <w:szCs w:val="1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8323D"/>
        <w:sz w:val="19"/>
        <w:szCs w:val="19"/>
      </w:rPr>
    </w:rPrDefault>
    <w:pPrDefault>
      <w:pPr>
        <w:spacing w:after="50" w:line="269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ResumeBody">
    <w:name w:val="Resume Body"/>
    <w:basedOn w:val="Normal"/>
    <w:next w:val="ResumeBody"/>
    <w:qFormat/>
    <w:pPr>
      <w:spacing w:after="50" w:before="0" w:line="269" w:lineRule="auto"/>
    </w:pPr>
    <w:rPr>
      <w:rFonts w:ascii="Arial" w:cs="Arial" w:eastAsia="Arial" w:hAnsi="Arial"/>
      <w:color w:val="28323D"/>
      <w:sz w:val="19"/>
      <w:szCs w:val="19"/>
    </w:rPr>
  </w:style>
  <w:style w:type="paragraph" w:styleId="ResumeSection">
    <w:name w:val="Resume Section"/>
    <w:basedOn w:val="Normal"/>
    <w:next w:val="ResumeBody"/>
    <w:qFormat/>
    <w:pPr>
      <w:keepNext/>
      <w:spacing w:after="60" w:before="140" w:line="220" w:lineRule="auto"/>
    </w:pPr>
    <w:rPr>
      <w:rFonts w:ascii="Arial" w:cs="Arial" w:eastAsia="Arial" w:hAnsi="Arial"/>
      <w:b/>
      <w:bCs/>
      <w:color w:val="087F8C"/>
      <w:sz w:val="18"/>
      <w:szCs w:val="18"/>
    </w:rPr>
  </w:style>
  <w:style w:type="paragraph" w:styleId="ResumeMeta">
    <w:name w:val="Resume Meta"/>
    <w:basedOn w:val="Normal"/>
    <w:next w:val="ResumeBody"/>
    <w:qFormat/>
    <w:pPr>
      <w:spacing w:after="40" w:before="0" w:line="240" w:lineRule="auto"/>
    </w:pPr>
    <w:rPr>
      <w:rFonts w:ascii="Arial" w:cs="Arial" w:eastAsia="Arial" w:hAnsi="Arial"/>
      <w:color w:val="65717E"/>
      <w:sz w:val="17"/>
      <w:szCs w:val="1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a66328e258c5e36c1d6f554b4e94d6ac0a7c359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Meridian resume template</dc:title>
  <dc:subject>Free editable resume template for Google Docs</dc:subject>
  <dc:creator>resume.cool</dc:creator>
  <dc:description>An optional circular portrait, asymmetrical header and soft contact card give this sparse product-design resume a polished editorial feel.</dc:description>
  <cp:lastModifiedBy>Un-named</cp:lastModifiedBy>
  <cp:revision>1</cp:revision>
  <dcterms:created xsi:type="dcterms:W3CDTF">2026-08-02T09:46:45.875Z</dcterms:created>
  <dcterms:modified xsi:type="dcterms:W3CDTF">2026-08-02T09:46:45.875Z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